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811" w:rsidRDefault="00793811" w:rsidP="00793811">
      <w:pPr>
        <w:pStyle w:val="a3"/>
        <w:tabs>
          <w:tab w:val="left" w:pos="284"/>
        </w:tabs>
        <w:rPr>
          <w:lang w:val="el-GR"/>
        </w:rPr>
      </w:pPr>
      <w:r>
        <w:rPr>
          <w:lang w:val="el-GR"/>
        </w:rPr>
        <w:t xml:space="preserve">                  </w:t>
      </w:r>
      <w:r w:rsidRPr="009B7DBF">
        <w:rPr>
          <w:noProof/>
          <w:lang w:val="el-GR" w:eastAsia="el-GR"/>
        </w:rPr>
        <w:drawing>
          <wp:inline distT="0" distB="0" distL="0" distR="0">
            <wp:extent cx="657225" cy="6667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4" cstate="print"/>
                    <a:srcRect/>
                    <a:stretch>
                      <a:fillRect/>
                    </a:stretch>
                  </pic:blipFill>
                  <pic:spPr bwMode="auto">
                    <a:xfrm>
                      <a:off x="0" y="0"/>
                      <a:ext cx="657225" cy="666750"/>
                    </a:xfrm>
                    <a:prstGeom prst="rect">
                      <a:avLst/>
                    </a:prstGeom>
                    <a:noFill/>
                    <a:ln w="9525">
                      <a:noFill/>
                      <a:miter lim="800000"/>
                      <a:headEnd/>
                      <a:tailEnd/>
                    </a:ln>
                  </pic:spPr>
                </pic:pic>
              </a:graphicData>
            </a:graphic>
          </wp:inline>
        </w:drawing>
      </w:r>
    </w:p>
    <w:p w:rsidR="00793811" w:rsidRPr="00793811" w:rsidRDefault="00793811" w:rsidP="00793811">
      <w:pPr>
        <w:tabs>
          <w:tab w:val="left" w:pos="5970"/>
        </w:tabs>
        <w:spacing w:after="0" w:line="240" w:lineRule="exact"/>
        <w:rPr>
          <w:rFonts w:asciiTheme="minorHAnsi" w:hAnsiTheme="minorHAnsi" w:cstheme="minorHAnsi"/>
          <w:b/>
          <w:bCs/>
          <w:szCs w:val="22"/>
          <w:lang w:val="el-GR"/>
        </w:rPr>
      </w:pPr>
      <w:r w:rsidRPr="00D578DF">
        <w:rPr>
          <w:rFonts w:asciiTheme="minorHAnsi" w:hAnsiTheme="minorHAnsi" w:cstheme="minorHAnsi"/>
          <w:b/>
          <w:bCs/>
          <w:szCs w:val="22"/>
          <w:lang w:val="el-GR"/>
        </w:rPr>
        <w:t>Ελληνική Δημοκρατία</w:t>
      </w:r>
      <w:r>
        <w:rPr>
          <w:rFonts w:asciiTheme="minorHAnsi" w:hAnsiTheme="minorHAnsi" w:cstheme="minorHAnsi"/>
          <w:b/>
          <w:bCs/>
          <w:szCs w:val="22"/>
          <w:lang w:val="el-GR"/>
        </w:rPr>
        <w:tab/>
        <w:t xml:space="preserve">                         ΠΑΡΑΡΤΗΜΑ </w:t>
      </w:r>
      <w:r>
        <w:rPr>
          <w:rFonts w:asciiTheme="minorHAnsi" w:hAnsiTheme="minorHAnsi" w:cstheme="minorHAnsi"/>
          <w:b/>
          <w:bCs/>
          <w:szCs w:val="22"/>
          <w:lang w:val="en-US"/>
        </w:rPr>
        <w:t>VI</w:t>
      </w:r>
    </w:p>
    <w:p w:rsidR="00793811" w:rsidRPr="00D578DF" w:rsidRDefault="00793811" w:rsidP="00793811">
      <w:pPr>
        <w:spacing w:after="0" w:line="240" w:lineRule="exact"/>
        <w:rPr>
          <w:rFonts w:asciiTheme="minorHAnsi" w:hAnsiTheme="minorHAnsi" w:cstheme="minorHAnsi"/>
          <w:b/>
          <w:bCs/>
          <w:szCs w:val="22"/>
          <w:lang w:val="el-GR"/>
        </w:rPr>
      </w:pPr>
      <w:r w:rsidRPr="00D578DF">
        <w:rPr>
          <w:rFonts w:asciiTheme="minorHAnsi" w:hAnsiTheme="minorHAnsi" w:cstheme="minorHAnsi"/>
          <w:b/>
          <w:bCs/>
          <w:szCs w:val="22"/>
          <w:lang w:val="el-GR"/>
        </w:rPr>
        <w:t xml:space="preserve">Νομός Δράμας                                                                                            </w:t>
      </w:r>
    </w:p>
    <w:p w:rsidR="00793811" w:rsidRPr="00D578DF" w:rsidRDefault="00793811" w:rsidP="00793811">
      <w:pPr>
        <w:spacing w:after="0"/>
        <w:ind w:right="-1"/>
        <w:rPr>
          <w:rFonts w:asciiTheme="minorHAnsi" w:hAnsiTheme="minorHAnsi" w:cstheme="minorHAnsi"/>
          <w:b/>
          <w:bCs/>
          <w:szCs w:val="22"/>
          <w:lang w:val="el-GR"/>
        </w:rPr>
      </w:pPr>
      <w:r w:rsidRPr="00D578DF">
        <w:rPr>
          <w:rFonts w:asciiTheme="minorHAnsi" w:hAnsiTheme="minorHAnsi" w:cstheme="minorHAnsi"/>
          <w:b/>
          <w:bCs/>
          <w:szCs w:val="22"/>
          <w:lang w:val="el-GR"/>
        </w:rPr>
        <w:t xml:space="preserve">Δήμος Προσοτσάνης                                                                                  </w:t>
      </w:r>
    </w:p>
    <w:p w:rsidR="00793811" w:rsidRPr="00D578DF" w:rsidRDefault="00793811" w:rsidP="00793811">
      <w:pPr>
        <w:spacing w:after="0"/>
        <w:rPr>
          <w:rFonts w:asciiTheme="minorHAnsi" w:eastAsia="Calibri" w:hAnsiTheme="minorHAnsi" w:cstheme="minorHAnsi"/>
          <w:szCs w:val="22"/>
          <w:lang w:val="el-GR"/>
        </w:rPr>
      </w:pPr>
      <w:r w:rsidRPr="00D578DF">
        <w:rPr>
          <w:rFonts w:asciiTheme="minorHAnsi" w:hAnsiTheme="minorHAnsi" w:cstheme="minorHAnsi"/>
          <w:szCs w:val="22"/>
          <w:lang w:val="el-GR"/>
        </w:rPr>
        <w:t xml:space="preserve">Δ/νση </w:t>
      </w:r>
      <w:r w:rsidRPr="00D578DF">
        <w:rPr>
          <w:rFonts w:asciiTheme="minorHAnsi" w:eastAsia="Calibri" w:hAnsiTheme="minorHAnsi" w:cstheme="minorHAnsi"/>
          <w:szCs w:val="22"/>
          <w:lang w:val="el-GR"/>
        </w:rPr>
        <w:t xml:space="preserve"> </w:t>
      </w:r>
      <w:r w:rsidRPr="00D578DF">
        <w:rPr>
          <w:rFonts w:asciiTheme="minorHAnsi" w:hAnsiTheme="minorHAnsi" w:cstheme="minorHAnsi"/>
          <w:szCs w:val="22"/>
          <w:lang w:val="el-GR"/>
        </w:rPr>
        <w:t xml:space="preserve">Περιβάλλοντος </w:t>
      </w:r>
    </w:p>
    <w:p w:rsidR="00793811" w:rsidRPr="00D578DF" w:rsidRDefault="00793811" w:rsidP="00793811">
      <w:pPr>
        <w:spacing w:after="0"/>
        <w:rPr>
          <w:rFonts w:asciiTheme="minorHAnsi" w:hAnsiTheme="minorHAnsi" w:cstheme="minorHAnsi"/>
          <w:szCs w:val="22"/>
          <w:lang w:val="el-GR"/>
        </w:rPr>
      </w:pPr>
      <w:proofErr w:type="spellStart"/>
      <w:r w:rsidRPr="00D578DF">
        <w:rPr>
          <w:rFonts w:asciiTheme="minorHAnsi" w:hAnsiTheme="minorHAnsi" w:cstheme="minorHAnsi"/>
          <w:szCs w:val="22"/>
          <w:lang w:val="el-GR"/>
        </w:rPr>
        <w:t>Ταχ</w:t>
      </w:r>
      <w:proofErr w:type="spellEnd"/>
      <w:r w:rsidRPr="00D578DF">
        <w:rPr>
          <w:rFonts w:asciiTheme="minorHAnsi" w:hAnsiTheme="minorHAnsi" w:cstheme="minorHAnsi"/>
          <w:szCs w:val="22"/>
          <w:lang w:val="el-GR"/>
        </w:rPr>
        <w:t>. Δ/</w:t>
      </w:r>
      <w:proofErr w:type="spellStart"/>
      <w:r w:rsidRPr="00D578DF">
        <w:rPr>
          <w:rFonts w:asciiTheme="minorHAnsi" w:hAnsiTheme="minorHAnsi" w:cstheme="minorHAnsi"/>
          <w:szCs w:val="22"/>
          <w:lang w:val="el-GR"/>
        </w:rPr>
        <w:t>νση:</w:t>
      </w:r>
      <w:proofErr w:type="spellEnd"/>
      <w:r w:rsidRPr="00D578DF">
        <w:rPr>
          <w:rFonts w:asciiTheme="minorHAnsi" w:hAnsiTheme="minorHAnsi" w:cstheme="minorHAnsi"/>
          <w:szCs w:val="22"/>
          <w:lang w:val="el-GR"/>
        </w:rPr>
        <w:t xml:space="preserve"> Χ. </w:t>
      </w:r>
      <w:proofErr w:type="spellStart"/>
      <w:r w:rsidRPr="00D578DF">
        <w:rPr>
          <w:rFonts w:asciiTheme="minorHAnsi" w:hAnsiTheme="minorHAnsi" w:cstheme="minorHAnsi"/>
          <w:szCs w:val="22"/>
          <w:lang w:val="el-GR"/>
        </w:rPr>
        <w:t>Σακάρη</w:t>
      </w:r>
      <w:proofErr w:type="spellEnd"/>
      <w:r w:rsidRPr="00D578DF">
        <w:rPr>
          <w:rFonts w:asciiTheme="minorHAnsi" w:hAnsiTheme="minorHAnsi" w:cstheme="minorHAnsi"/>
          <w:szCs w:val="22"/>
          <w:lang w:val="el-GR"/>
        </w:rPr>
        <w:t xml:space="preserve"> 15</w:t>
      </w:r>
    </w:p>
    <w:p w:rsidR="00793811" w:rsidRPr="00D578DF" w:rsidRDefault="00793811" w:rsidP="00793811">
      <w:pPr>
        <w:spacing w:after="0"/>
        <w:rPr>
          <w:rFonts w:asciiTheme="minorHAnsi" w:hAnsiTheme="minorHAnsi" w:cstheme="minorHAnsi"/>
          <w:szCs w:val="22"/>
          <w:lang w:val="el-GR"/>
        </w:rPr>
      </w:pPr>
      <w:proofErr w:type="spellStart"/>
      <w:r w:rsidRPr="00D578DF">
        <w:rPr>
          <w:rFonts w:asciiTheme="minorHAnsi" w:hAnsiTheme="minorHAnsi" w:cstheme="minorHAnsi"/>
          <w:szCs w:val="22"/>
          <w:lang w:val="el-GR"/>
        </w:rPr>
        <w:t>Τηλ</w:t>
      </w:r>
      <w:proofErr w:type="spellEnd"/>
      <w:r w:rsidRPr="00D578DF">
        <w:rPr>
          <w:rFonts w:asciiTheme="minorHAnsi" w:hAnsiTheme="minorHAnsi" w:cstheme="minorHAnsi"/>
          <w:szCs w:val="22"/>
          <w:lang w:val="el-GR"/>
        </w:rPr>
        <w:t>: 2522350110</w:t>
      </w:r>
    </w:p>
    <w:p w:rsidR="00793811" w:rsidRPr="00D578DF" w:rsidRDefault="00793811" w:rsidP="00793811">
      <w:pPr>
        <w:spacing w:after="0"/>
        <w:rPr>
          <w:rFonts w:asciiTheme="minorHAnsi" w:hAnsiTheme="minorHAnsi" w:cstheme="minorHAnsi"/>
          <w:szCs w:val="22"/>
          <w:lang w:val="el-GR"/>
        </w:rPr>
      </w:pPr>
      <w:r w:rsidRPr="00D578DF">
        <w:rPr>
          <w:rFonts w:asciiTheme="minorHAnsi" w:hAnsiTheme="minorHAnsi" w:cstheme="minorHAnsi"/>
          <w:szCs w:val="22"/>
        </w:rPr>
        <w:t>Fax</w:t>
      </w:r>
      <w:r w:rsidRPr="00D578DF">
        <w:rPr>
          <w:rFonts w:asciiTheme="minorHAnsi" w:hAnsiTheme="minorHAnsi" w:cstheme="minorHAnsi"/>
          <w:szCs w:val="22"/>
          <w:lang w:val="el-GR"/>
        </w:rPr>
        <w:t>: 2522350191</w:t>
      </w:r>
    </w:p>
    <w:p w:rsidR="00793811" w:rsidRPr="00D578DF" w:rsidRDefault="00793811" w:rsidP="00793811">
      <w:pPr>
        <w:spacing w:after="0"/>
        <w:rPr>
          <w:rFonts w:asciiTheme="minorHAnsi" w:hAnsiTheme="minorHAnsi" w:cstheme="minorHAnsi"/>
          <w:szCs w:val="22"/>
          <w:lang w:val="el-GR"/>
        </w:rPr>
      </w:pPr>
      <w:proofErr w:type="spellStart"/>
      <w:r w:rsidRPr="00D578DF">
        <w:rPr>
          <w:rFonts w:asciiTheme="minorHAnsi" w:hAnsiTheme="minorHAnsi" w:cstheme="minorHAnsi"/>
          <w:szCs w:val="22"/>
          <w:lang w:val="el-GR"/>
        </w:rPr>
        <w:t>Ταχ</w:t>
      </w:r>
      <w:proofErr w:type="spellEnd"/>
      <w:r w:rsidRPr="00D578DF">
        <w:rPr>
          <w:rFonts w:asciiTheme="minorHAnsi" w:eastAsia="Calibri" w:hAnsiTheme="minorHAnsi" w:cstheme="minorHAnsi"/>
          <w:szCs w:val="22"/>
          <w:lang w:val="el-GR"/>
        </w:rPr>
        <w:t xml:space="preserve">. </w:t>
      </w:r>
      <w:r w:rsidRPr="00D578DF">
        <w:rPr>
          <w:rFonts w:asciiTheme="minorHAnsi" w:hAnsiTheme="minorHAnsi" w:cstheme="minorHAnsi"/>
          <w:szCs w:val="22"/>
          <w:lang w:val="el-GR"/>
        </w:rPr>
        <w:t>Κώδικας</w:t>
      </w:r>
      <w:r w:rsidRPr="00D578DF">
        <w:rPr>
          <w:rFonts w:asciiTheme="minorHAnsi" w:eastAsia="Calibri" w:hAnsiTheme="minorHAnsi" w:cstheme="minorHAnsi"/>
          <w:szCs w:val="22"/>
          <w:lang w:val="el-GR"/>
        </w:rPr>
        <w:t>: 66200</w:t>
      </w:r>
    </w:p>
    <w:p w:rsidR="00793811" w:rsidRPr="00D578DF" w:rsidRDefault="00793811" w:rsidP="00793811">
      <w:pPr>
        <w:spacing w:after="0"/>
        <w:rPr>
          <w:rFonts w:asciiTheme="minorHAnsi" w:hAnsiTheme="minorHAnsi" w:cstheme="minorHAnsi"/>
          <w:szCs w:val="22"/>
          <w:lang w:val="el-GR"/>
        </w:rPr>
      </w:pPr>
      <w:r w:rsidRPr="00D578DF">
        <w:rPr>
          <w:rFonts w:asciiTheme="minorHAnsi" w:hAnsiTheme="minorHAnsi" w:cstheme="minorHAnsi"/>
          <w:szCs w:val="22"/>
          <w:lang w:val="el-GR"/>
        </w:rPr>
        <w:t>Πληροφορίες</w:t>
      </w:r>
      <w:r w:rsidRPr="00D578DF">
        <w:rPr>
          <w:rFonts w:asciiTheme="minorHAnsi" w:eastAsia="Calibri" w:hAnsiTheme="minorHAnsi" w:cstheme="minorHAnsi"/>
          <w:szCs w:val="22"/>
          <w:lang w:val="el-GR"/>
        </w:rPr>
        <w:t xml:space="preserve">: Δούκα Μαρία  </w:t>
      </w:r>
    </w:p>
    <w:p w:rsidR="00793811" w:rsidRPr="00D578DF" w:rsidRDefault="00793811" w:rsidP="00793811">
      <w:pPr>
        <w:spacing w:after="0"/>
        <w:ind w:right="3271"/>
        <w:rPr>
          <w:rFonts w:asciiTheme="minorHAnsi" w:eastAsia="Tahoma" w:hAnsiTheme="minorHAnsi" w:cstheme="minorHAnsi"/>
          <w:b/>
          <w:bCs/>
          <w:spacing w:val="-1"/>
          <w:szCs w:val="22"/>
          <w:lang w:val="el-GR"/>
        </w:rPr>
      </w:pPr>
      <w:proofErr w:type="gramStart"/>
      <w:r w:rsidRPr="00D578DF">
        <w:rPr>
          <w:rFonts w:asciiTheme="minorHAnsi" w:hAnsiTheme="minorHAnsi" w:cstheme="minorHAnsi"/>
          <w:b/>
          <w:szCs w:val="22"/>
        </w:rPr>
        <w:t>e</w:t>
      </w:r>
      <w:r w:rsidRPr="00D578DF">
        <w:rPr>
          <w:rFonts w:asciiTheme="minorHAnsi" w:eastAsia="Calibri" w:hAnsiTheme="minorHAnsi" w:cstheme="minorHAnsi"/>
          <w:b/>
          <w:szCs w:val="22"/>
          <w:lang w:val="el-GR"/>
        </w:rPr>
        <w:t>-</w:t>
      </w:r>
      <w:r w:rsidRPr="00D578DF">
        <w:rPr>
          <w:rFonts w:asciiTheme="minorHAnsi" w:hAnsiTheme="minorHAnsi" w:cstheme="minorHAnsi"/>
          <w:b/>
          <w:szCs w:val="22"/>
        </w:rPr>
        <w:t>mail</w:t>
      </w:r>
      <w:proofErr w:type="gramEnd"/>
      <w:r w:rsidRPr="00D578DF">
        <w:rPr>
          <w:rFonts w:asciiTheme="minorHAnsi" w:eastAsia="Calibri" w:hAnsiTheme="minorHAnsi" w:cstheme="minorHAnsi"/>
          <w:b/>
          <w:szCs w:val="22"/>
          <w:lang w:val="el-GR"/>
        </w:rPr>
        <w:t xml:space="preserve">: </w:t>
      </w:r>
      <w:proofErr w:type="spellStart"/>
      <w:r w:rsidRPr="00D578DF">
        <w:rPr>
          <w:rFonts w:asciiTheme="minorHAnsi" w:eastAsia="Calibri" w:hAnsiTheme="minorHAnsi" w:cstheme="minorHAnsi"/>
          <w:b/>
          <w:szCs w:val="22"/>
          <w:lang w:val="en-US"/>
        </w:rPr>
        <w:t>doukamar</w:t>
      </w:r>
      <w:proofErr w:type="spellEnd"/>
      <w:r w:rsidRPr="00D578DF">
        <w:rPr>
          <w:rFonts w:asciiTheme="minorHAnsi" w:eastAsia="Calibri" w:hAnsiTheme="minorHAnsi" w:cstheme="minorHAnsi"/>
          <w:b/>
          <w:szCs w:val="22"/>
          <w:lang w:val="el-GR"/>
        </w:rPr>
        <w:t>@</w:t>
      </w:r>
      <w:r w:rsidRPr="00D578DF">
        <w:rPr>
          <w:rFonts w:asciiTheme="minorHAnsi" w:eastAsia="Calibri" w:hAnsiTheme="minorHAnsi" w:cstheme="minorHAnsi"/>
          <w:b/>
          <w:szCs w:val="22"/>
          <w:lang w:val="en-US"/>
        </w:rPr>
        <w:t>yahoo</w:t>
      </w:r>
      <w:r w:rsidRPr="00D578DF">
        <w:rPr>
          <w:rFonts w:asciiTheme="minorHAnsi" w:eastAsia="Calibri" w:hAnsiTheme="minorHAnsi" w:cstheme="minorHAnsi"/>
          <w:b/>
          <w:szCs w:val="22"/>
          <w:lang w:val="el-GR"/>
        </w:rPr>
        <w:t>.</w:t>
      </w:r>
      <w:proofErr w:type="spellStart"/>
      <w:r w:rsidRPr="00D578DF">
        <w:rPr>
          <w:rFonts w:asciiTheme="minorHAnsi" w:eastAsia="Calibri" w:hAnsiTheme="minorHAnsi" w:cstheme="minorHAnsi"/>
          <w:b/>
          <w:szCs w:val="22"/>
          <w:lang w:val="en-US"/>
        </w:rPr>
        <w:t>gr</w:t>
      </w:r>
      <w:proofErr w:type="spellEnd"/>
    </w:p>
    <w:p w:rsidR="00793811" w:rsidRPr="00D578DF" w:rsidRDefault="00793811" w:rsidP="00793811">
      <w:pPr>
        <w:pStyle w:val="Web"/>
        <w:spacing w:before="0" w:after="0"/>
        <w:rPr>
          <w:rFonts w:asciiTheme="minorHAnsi" w:eastAsia="Tahoma" w:hAnsiTheme="minorHAnsi" w:cstheme="minorHAnsi"/>
          <w:b/>
          <w:bCs/>
          <w:spacing w:val="-1"/>
          <w:sz w:val="22"/>
          <w:szCs w:val="22"/>
        </w:rPr>
      </w:pPr>
    </w:p>
    <w:p w:rsidR="00793811" w:rsidRPr="00070207" w:rsidRDefault="00793811" w:rsidP="00793811">
      <w:pPr>
        <w:pStyle w:val="a3"/>
        <w:tabs>
          <w:tab w:val="left" w:pos="284"/>
        </w:tabs>
        <w:rPr>
          <w:lang w:val="el-GR"/>
        </w:rPr>
      </w:pPr>
    </w:p>
    <w:p w:rsidR="00793811" w:rsidRPr="00A8320B" w:rsidRDefault="00793811" w:rsidP="00793811">
      <w:pPr>
        <w:pStyle w:val="Web"/>
        <w:spacing w:before="0" w:after="0"/>
        <w:jc w:val="center"/>
        <w:rPr>
          <w:rFonts w:asciiTheme="minorHAnsi" w:eastAsia="Tahoma" w:hAnsiTheme="minorHAnsi" w:cstheme="minorHAnsi"/>
          <w:b/>
          <w:bCs/>
          <w:spacing w:val="-1"/>
          <w:sz w:val="22"/>
          <w:szCs w:val="22"/>
        </w:rPr>
      </w:pPr>
      <w:r w:rsidRPr="00793811">
        <w:rPr>
          <w:rFonts w:asciiTheme="minorHAnsi" w:eastAsia="Tahoma" w:hAnsiTheme="minorHAnsi" w:cstheme="minorHAnsi"/>
          <w:b/>
          <w:bCs/>
          <w:spacing w:val="-1"/>
          <w:sz w:val="22"/>
          <w:szCs w:val="22"/>
        </w:rPr>
        <w:t>ΟΙΚΟΝΟΜΙΚΗ ΠΡΟΣΦ</w:t>
      </w:r>
      <w:r>
        <w:rPr>
          <w:rFonts w:asciiTheme="minorHAnsi" w:eastAsia="Tahoma" w:hAnsiTheme="minorHAnsi" w:cstheme="minorHAnsi"/>
          <w:b/>
          <w:bCs/>
          <w:spacing w:val="-1"/>
          <w:sz w:val="22"/>
          <w:szCs w:val="22"/>
        </w:rPr>
        <w:t>Ο</w:t>
      </w:r>
      <w:r w:rsidRPr="00793811">
        <w:rPr>
          <w:rFonts w:asciiTheme="minorHAnsi" w:eastAsia="Tahoma" w:hAnsiTheme="minorHAnsi" w:cstheme="minorHAnsi"/>
          <w:b/>
          <w:bCs/>
          <w:spacing w:val="-1"/>
          <w:sz w:val="22"/>
          <w:szCs w:val="22"/>
        </w:rPr>
        <w:t xml:space="preserve">ΡΑ </w:t>
      </w:r>
    </w:p>
    <w:p w:rsidR="00793811" w:rsidRPr="00D578DF" w:rsidRDefault="00793811" w:rsidP="00793811">
      <w:pPr>
        <w:pStyle w:val="Web"/>
        <w:spacing w:before="0" w:after="0"/>
        <w:rPr>
          <w:rFonts w:asciiTheme="minorHAnsi" w:hAnsiTheme="minorHAnsi" w:cstheme="minorHAnsi"/>
          <w:sz w:val="22"/>
          <w:szCs w:val="22"/>
        </w:rPr>
      </w:pPr>
    </w:p>
    <w:tbl>
      <w:tblPr>
        <w:tblW w:w="8380" w:type="dxa"/>
        <w:jc w:val="center"/>
        <w:tblLook w:val="04A0"/>
      </w:tblPr>
      <w:tblGrid>
        <w:gridCol w:w="859"/>
        <w:gridCol w:w="2019"/>
        <w:gridCol w:w="1161"/>
        <w:gridCol w:w="1134"/>
        <w:gridCol w:w="1577"/>
        <w:gridCol w:w="1630"/>
      </w:tblGrid>
      <w:tr w:rsidR="00793811" w:rsidRPr="00D578DF" w:rsidTr="00B93AB8">
        <w:trPr>
          <w:trHeight w:val="1260"/>
          <w:jc w:val="center"/>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Α/Α</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Περιγραφή</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Μονάδα Μέτρησης</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 xml:space="preserve">Ποσότητα </w:t>
            </w:r>
          </w:p>
        </w:tc>
        <w:tc>
          <w:tcPr>
            <w:tcW w:w="1632" w:type="dxa"/>
            <w:tcBorders>
              <w:top w:val="single" w:sz="4" w:space="0" w:color="auto"/>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Ενδεικτική Τιμή (€)</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Δαπάνη €)</w:t>
            </w:r>
          </w:p>
        </w:tc>
      </w:tr>
      <w:tr w:rsidR="00793811" w:rsidRPr="00D578DF" w:rsidTr="00B93AB8">
        <w:trPr>
          <w:trHeight w:val="1575"/>
          <w:jc w:val="center"/>
        </w:trPr>
        <w:tc>
          <w:tcPr>
            <w:tcW w:w="899" w:type="dxa"/>
            <w:tcBorders>
              <w:top w:val="nil"/>
              <w:left w:val="single" w:sz="4" w:space="0" w:color="auto"/>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color w:val="000000"/>
                <w:lang w:val="el-GR" w:eastAsia="el-GR"/>
              </w:rPr>
            </w:pPr>
            <w:r w:rsidRPr="00D578DF">
              <w:rPr>
                <w:rFonts w:asciiTheme="minorHAnsi" w:hAnsiTheme="minorHAnsi" w:cstheme="minorHAnsi"/>
                <w:color w:val="000000"/>
                <w:szCs w:val="22"/>
                <w:lang w:val="el-GR" w:eastAsia="el-GR"/>
              </w:rPr>
              <w:t>1</w:t>
            </w:r>
          </w:p>
        </w:tc>
        <w:tc>
          <w:tcPr>
            <w:tcW w:w="2032" w:type="dxa"/>
            <w:tcBorders>
              <w:top w:val="nil"/>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left"/>
              <w:rPr>
                <w:rFonts w:asciiTheme="minorHAnsi" w:hAnsiTheme="minorHAnsi" w:cstheme="minorHAnsi"/>
                <w:color w:val="222222"/>
                <w:lang w:val="el-GR" w:eastAsia="el-GR"/>
              </w:rPr>
            </w:pPr>
            <w:r w:rsidRPr="00D578DF">
              <w:rPr>
                <w:rFonts w:asciiTheme="minorHAnsi" w:hAnsiTheme="minorHAnsi" w:cstheme="minorHAnsi"/>
                <w:color w:val="222222"/>
                <w:szCs w:val="22"/>
                <w:lang w:val="el-GR" w:eastAsia="el-GR"/>
              </w:rPr>
              <w:t>Βυθιζόμενο σύστημα αποθήκευσης απορριμμάτων με κάδους συμβατούς με τα κοινά απορριμματοφόρα των ΟΤΑ</w:t>
            </w:r>
          </w:p>
        </w:tc>
        <w:tc>
          <w:tcPr>
            <w:tcW w:w="1061" w:type="dxa"/>
            <w:tcBorders>
              <w:top w:val="nil"/>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color w:val="000000"/>
                <w:lang w:val="el-GR" w:eastAsia="el-GR"/>
              </w:rPr>
            </w:pPr>
            <w:r w:rsidRPr="00D578DF">
              <w:rPr>
                <w:rFonts w:asciiTheme="minorHAnsi" w:hAnsiTheme="minorHAnsi" w:cstheme="minorHAnsi"/>
                <w:color w:val="000000"/>
                <w:szCs w:val="22"/>
                <w:lang w:val="el-GR" w:eastAsia="el-GR"/>
              </w:rPr>
              <w:t>ΤΕΜ</w:t>
            </w:r>
          </w:p>
        </w:tc>
        <w:tc>
          <w:tcPr>
            <w:tcW w:w="1031" w:type="dxa"/>
            <w:tcBorders>
              <w:top w:val="nil"/>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color w:val="000000"/>
                <w:lang w:val="el-GR" w:eastAsia="el-GR"/>
              </w:rPr>
            </w:pPr>
            <w:r w:rsidRPr="00D578DF">
              <w:rPr>
                <w:rFonts w:asciiTheme="minorHAnsi" w:hAnsiTheme="minorHAnsi" w:cstheme="minorHAnsi"/>
                <w:color w:val="000000"/>
                <w:szCs w:val="22"/>
                <w:lang w:val="el-GR" w:eastAsia="el-GR"/>
              </w:rPr>
              <w:t>3</w:t>
            </w:r>
          </w:p>
        </w:tc>
        <w:tc>
          <w:tcPr>
            <w:tcW w:w="1632" w:type="dxa"/>
            <w:tcBorders>
              <w:top w:val="nil"/>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color w:val="000000"/>
                <w:lang w:val="el-GR" w:eastAsia="el-GR"/>
              </w:rPr>
            </w:pPr>
          </w:p>
        </w:tc>
        <w:tc>
          <w:tcPr>
            <w:tcW w:w="1725" w:type="dxa"/>
            <w:tcBorders>
              <w:top w:val="nil"/>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color w:val="000000"/>
                <w:lang w:val="el-GR" w:eastAsia="el-GR"/>
              </w:rPr>
            </w:pPr>
          </w:p>
        </w:tc>
      </w:tr>
      <w:tr w:rsidR="00793811" w:rsidRPr="00D578DF" w:rsidTr="00B93AB8">
        <w:trPr>
          <w:trHeight w:val="315"/>
          <w:jc w:val="center"/>
        </w:trPr>
        <w:tc>
          <w:tcPr>
            <w:tcW w:w="66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ΜΕΡΙΚΟ ΣΥΝΟΛΟ</w:t>
            </w:r>
          </w:p>
        </w:tc>
        <w:tc>
          <w:tcPr>
            <w:tcW w:w="1725" w:type="dxa"/>
            <w:tcBorders>
              <w:top w:val="nil"/>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p>
        </w:tc>
      </w:tr>
      <w:tr w:rsidR="00793811" w:rsidRPr="00D578DF" w:rsidTr="00B93AB8">
        <w:trPr>
          <w:trHeight w:val="315"/>
          <w:jc w:val="center"/>
        </w:trPr>
        <w:tc>
          <w:tcPr>
            <w:tcW w:w="66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Φ.Π.Α. 24%</w:t>
            </w:r>
          </w:p>
        </w:tc>
        <w:tc>
          <w:tcPr>
            <w:tcW w:w="1725" w:type="dxa"/>
            <w:tcBorders>
              <w:top w:val="nil"/>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p>
        </w:tc>
      </w:tr>
      <w:tr w:rsidR="00793811" w:rsidRPr="00D578DF" w:rsidTr="00B93AB8">
        <w:trPr>
          <w:trHeight w:val="315"/>
          <w:jc w:val="center"/>
        </w:trPr>
        <w:tc>
          <w:tcPr>
            <w:tcW w:w="66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ΓΕΝΙΚΟ ΣΥΝΟΛΟ</w:t>
            </w:r>
          </w:p>
        </w:tc>
        <w:tc>
          <w:tcPr>
            <w:tcW w:w="1725" w:type="dxa"/>
            <w:tcBorders>
              <w:top w:val="nil"/>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p>
        </w:tc>
      </w:tr>
    </w:tbl>
    <w:p w:rsidR="00793811" w:rsidRPr="00D578DF" w:rsidRDefault="00793811" w:rsidP="00793811">
      <w:pPr>
        <w:pStyle w:val="Web"/>
        <w:spacing w:before="0" w:after="0"/>
        <w:ind w:left="567" w:right="566"/>
        <w:jc w:val="both"/>
        <w:rPr>
          <w:rFonts w:asciiTheme="minorHAnsi" w:hAnsiTheme="minorHAnsi" w:cstheme="minorHAnsi"/>
          <w:color w:val="222222"/>
          <w:sz w:val="22"/>
          <w:szCs w:val="22"/>
          <w:lang w:eastAsia="el-GR"/>
        </w:rPr>
      </w:pPr>
    </w:p>
    <w:p w:rsidR="00793811" w:rsidRPr="00D578DF" w:rsidRDefault="00793811" w:rsidP="00793811">
      <w:pPr>
        <w:pStyle w:val="Web"/>
        <w:spacing w:before="0" w:after="0"/>
        <w:ind w:right="-58"/>
        <w:jc w:val="both"/>
        <w:rPr>
          <w:rFonts w:asciiTheme="minorHAnsi" w:hAnsiTheme="minorHAnsi" w:cstheme="minorHAnsi"/>
          <w:color w:val="222222"/>
          <w:sz w:val="22"/>
          <w:szCs w:val="22"/>
          <w:lang w:eastAsia="el-GR"/>
        </w:rPr>
      </w:pPr>
      <w:r w:rsidRPr="00D578DF">
        <w:rPr>
          <w:rFonts w:asciiTheme="minorHAnsi" w:hAnsiTheme="minorHAnsi" w:cstheme="minorHAnsi"/>
          <w:color w:val="222222"/>
          <w:sz w:val="22"/>
          <w:szCs w:val="22"/>
          <w:lang w:eastAsia="el-GR"/>
        </w:rPr>
        <w:t>Στην ανωτέρω τιμή τεμαχίου περιλαμβάνεται η προμήθεια, μεταφορά, εκσκ</w:t>
      </w:r>
      <w:r w:rsidR="00852285">
        <w:rPr>
          <w:rFonts w:asciiTheme="minorHAnsi" w:hAnsiTheme="minorHAnsi" w:cstheme="minorHAnsi"/>
          <w:color w:val="222222"/>
          <w:sz w:val="22"/>
          <w:szCs w:val="22"/>
          <w:lang w:eastAsia="el-GR"/>
        </w:rPr>
        <w:t xml:space="preserve">αφή, τοποθέτηση και σύνδεση του </w:t>
      </w:r>
      <w:r w:rsidRPr="00D578DF">
        <w:rPr>
          <w:rFonts w:asciiTheme="minorHAnsi" w:hAnsiTheme="minorHAnsi" w:cstheme="minorHAnsi"/>
          <w:color w:val="222222"/>
          <w:sz w:val="22"/>
          <w:szCs w:val="22"/>
          <w:lang w:eastAsia="el-GR"/>
        </w:rPr>
        <w:t xml:space="preserve"> καινούργιου βυθιζόμενου συστήματος αποθήκευσης απορριμμάτων σε κάδους κοινής χρήσης, με χαρακτηριστικά που περιγράφονται αναλυτικά στις τεχνικές προδιαγραφές, συμπεριλαμβανομένων των κάδων. Δηλαδή προμήθεια του βυθιζόμενου συστήματος, μεταφορά, εκσκαφή και τοποθέτηση σε μέρος που θα του υποδείξει ο φορέας, δοκιμές για παράδοση σε πλήρη και κανονική λειτουργία.</w:t>
      </w:r>
    </w:p>
    <w:p w:rsidR="00793811" w:rsidRPr="00793811" w:rsidRDefault="00793811" w:rsidP="00793811">
      <w:pPr>
        <w:pStyle w:val="Web"/>
        <w:spacing w:before="0" w:after="0"/>
        <w:ind w:right="-58"/>
        <w:rPr>
          <w:b/>
        </w:rPr>
      </w:pPr>
      <w:r w:rsidRPr="00D578DF">
        <w:rPr>
          <w:rFonts w:asciiTheme="minorHAnsi" w:hAnsiTheme="minorHAnsi" w:cstheme="minorHAnsi"/>
          <w:color w:val="222222"/>
          <w:sz w:val="22"/>
          <w:szCs w:val="22"/>
          <w:lang w:eastAsia="el-GR"/>
        </w:rPr>
        <w:t>Στην τιμή περιλαμβάνονται και όλες οι απαραίτητες εργασίες (εκσκαφής, ηλεκτρολογικές, αποκατάστασης των πλακοστρώσεων, οι κάδοι, όλες οι δοκιμές για την πλήρη και ομαλή λειτουργία του συστήματος, εκπαίδευσης του προσωπικού, κ.α.) για πλήρη και απρόσκοπτη λειτουργία του συστήματος.</w:t>
      </w:r>
      <w:r w:rsidRPr="00E145C2">
        <w:rPr>
          <w:b/>
        </w:rPr>
        <w:t xml:space="preserve">  </w:t>
      </w:r>
    </w:p>
    <w:p w:rsidR="00793811" w:rsidRPr="00793811" w:rsidRDefault="00793811" w:rsidP="00793811">
      <w:pPr>
        <w:pStyle w:val="Web"/>
        <w:spacing w:before="0" w:after="0"/>
        <w:ind w:left="709" w:right="707"/>
        <w:jc w:val="right"/>
        <w:rPr>
          <w:rFonts w:asciiTheme="minorHAnsi" w:hAnsiTheme="minorHAnsi" w:cstheme="minorHAnsi"/>
        </w:rPr>
      </w:pPr>
      <w:r w:rsidRPr="00793811">
        <w:rPr>
          <w:b/>
        </w:rPr>
        <w:t xml:space="preserve">                                  </w:t>
      </w:r>
      <w:r w:rsidRPr="00E145C2">
        <w:rPr>
          <w:b/>
        </w:rPr>
        <w:t xml:space="preserve">                                                                                                                               </w:t>
      </w:r>
      <w:r w:rsidRPr="00793811">
        <w:rPr>
          <w:rFonts w:asciiTheme="minorHAnsi" w:hAnsiTheme="minorHAnsi" w:cstheme="minorHAnsi"/>
          <w:b/>
        </w:rPr>
        <w:t>Ο ΠΡΟΣΦΕΡΩΝ</w:t>
      </w:r>
    </w:p>
    <w:p w:rsidR="00793811" w:rsidRPr="00070207" w:rsidRDefault="00793811" w:rsidP="00793811">
      <w:pPr>
        <w:pStyle w:val="a3"/>
        <w:tabs>
          <w:tab w:val="left" w:pos="284"/>
        </w:tabs>
        <w:rPr>
          <w:lang w:val="el-GR"/>
        </w:rPr>
      </w:pPr>
    </w:p>
    <w:p w:rsidR="00130E75" w:rsidRDefault="00130E75"/>
    <w:sectPr w:rsidR="00130E75" w:rsidSect="00793811">
      <w:pgSz w:w="11906" w:h="16838"/>
      <w:pgMar w:top="567"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3811"/>
    <w:rsid w:val="00130E75"/>
    <w:rsid w:val="00793811"/>
    <w:rsid w:val="00852285"/>
    <w:rsid w:val="00AE667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811"/>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rsid w:val="00793811"/>
    <w:rPr>
      <w:sz w:val="20"/>
      <w:szCs w:val="20"/>
    </w:rPr>
  </w:style>
  <w:style w:type="character" w:customStyle="1" w:styleId="Char">
    <w:name w:val="Κείμενο σημείωσης τέλους Char"/>
    <w:basedOn w:val="a0"/>
    <w:link w:val="a3"/>
    <w:rsid w:val="00793811"/>
    <w:rPr>
      <w:rFonts w:ascii="Calibri" w:eastAsia="Times New Roman" w:hAnsi="Calibri" w:cs="Calibri"/>
      <w:sz w:val="20"/>
      <w:szCs w:val="20"/>
      <w:lang w:val="en-GB" w:eastAsia="zh-CN"/>
    </w:rPr>
  </w:style>
  <w:style w:type="paragraph" w:styleId="Web">
    <w:name w:val="Normal (Web)"/>
    <w:basedOn w:val="a"/>
    <w:unhideWhenUsed/>
    <w:rsid w:val="00793811"/>
    <w:pPr>
      <w:spacing w:before="150" w:after="225"/>
      <w:jc w:val="left"/>
    </w:pPr>
    <w:rPr>
      <w:rFonts w:ascii="Times New Roman" w:hAnsi="Times New Roman" w:cs="Times New Roman"/>
      <w:sz w:val="24"/>
      <w:lang w:val="el-GR"/>
    </w:rPr>
  </w:style>
  <w:style w:type="paragraph" w:styleId="a4">
    <w:name w:val="Balloon Text"/>
    <w:basedOn w:val="a"/>
    <w:link w:val="Char0"/>
    <w:uiPriority w:val="99"/>
    <w:semiHidden/>
    <w:unhideWhenUsed/>
    <w:rsid w:val="00793811"/>
    <w:pPr>
      <w:spacing w:after="0"/>
    </w:pPr>
    <w:rPr>
      <w:rFonts w:ascii="Tahoma" w:hAnsi="Tahoma" w:cs="Tahoma"/>
      <w:sz w:val="16"/>
      <w:szCs w:val="16"/>
    </w:rPr>
  </w:style>
  <w:style w:type="character" w:customStyle="1" w:styleId="Char0">
    <w:name w:val="Κείμενο πλαισίου Char"/>
    <w:basedOn w:val="a0"/>
    <w:link w:val="a4"/>
    <w:uiPriority w:val="99"/>
    <w:semiHidden/>
    <w:rsid w:val="00793811"/>
    <w:rPr>
      <w:rFonts w:ascii="Tahoma" w:eastAsia="Times New Roman" w:hAnsi="Tahoma" w:cs="Tahoma"/>
      <w:sz w:val="16"/>
      <w:szCs w:val="16"/>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1360</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SasaM</dc:creator>
  <cp:lastModifiedBy>SasaM</cp:lastModifiedBy>
  <cp:revision>3</cp:revision>
  <dcterms:created xsi:type="dcterms:W3CDTF">2020-08-28T10:26:00Z</dcterms:created>
  <dcterms:modified xsi:type="dcterms:W3CDTF">2020-09-09T09:13:00Z</dcterms:modified>
</cp:coreProperties>
</file>